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E" w:rsidRDefault="002936C5" w:rsidP="00386FAA">
      <w:pPr>
        <w:pStyle w:val="1"/>
        <w:spacing w:before="0" w:line="288" w:lineRule="atLeast"/>
        <w:textAlignment w:val="baseline"/>
        <w:rPr>
          <w:rFonts w:cs="Segoe UI"/>
          <w:color w:val="292B2C"/>
          <w:lang w:val="ru-RU"/>
        </w:rPr>
      </w:pPr>
      <w:bookmarkStart w:id="0" w:name="_GoBack"/>
      <w:bookmarkEnd w:id="0"/>
      <w:r w:rsidRPr="002936C5">
        <w:rPr>
          <w:rFonts w:ascii="Gilroyextrabold" w:hAnsi="Gilroyextrabold"/>
          <w:color w:val="3761AD"/>
          <w:sz w:val="23"/>
          <w:szCs w:val="23"/>
          <w:shd w:val="clear" w:color="auto" w:fill="FFFFFF"/>
          <w:lang w:val="ru-RU"/>
        </w:rPr>
        <w:t>І</w:t>
      </w:r>
    </w:p>
    <w:p w:rsidR="006E046E" w:rsidRPr="002221A5" w:rsidRDefault="006E046E" w:rsidP="006E046E">
      <w:pPr>
        <w:ind w:left="6804"/>
        <w:rPr>
          <w:rFonts w:ascii="Times New Roman" w:hAnsi="Times New Roman" w:cs="Times New Roman"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>Додаток 8</w:t>
      </w:r>
    </w:p>
    <w:p w:rsidR="006E046E" w:rsidRPr="002221A5" w:rsidRDefault="006E046E" w:rsidP="006E046E">
      <w:pPr>
        <w:ind w:left="6804"/>
        <w:rPr>
          <w:rFonts w:ascii="Times New Roman" w:hAnsi="Times New Roman" w:cs="Times New Roman"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до Порядку забезпечення стандартів якості </w:t>
      </w:r>
      <w:r w:rsidRPr="002221A5">
        <w:rPr>
          <w:rFonts w:ascii="Times New Roman" w:hAnsi="Times New Roman" w:cs="Times New Roman"/>
          <w:sz w:val="18"/>
          <w:szCs w:val="18"/>
          <w:lang w:val="uk-UA"/>
        </w:rPr>
        <w:br/>
        <w:t xml:space="preserve">електропостачання та надання компенсацій </w:t>
      </w:r>
      <w:r w:rsidRPr="002221A5">
        <w:rPr>
          <w:rFonts w:ascii="Times New Roman" w:hAnsi="Times New Roman" w:cs="Times New Roman"/>
          <w:sz w:val="18"/>
          <w:szCs w:val="18"/>
          <w:lang w:val="uk-UA"/>
        </w:rPr>
        <w:br/>
        <w:t>споживачам за їх недотримання</w:t>
      </w:r>
    </w:p>
    <w:p w:rsidR="006E046E" w:rsidRPr="002221A5" w:rsidRDefault="006E046E" w:rsidP="006E046E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E046E" w:rsidRPr="002221A5" w:rsidRDefault="006E046E" w:rsidP="006E046E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ІНФОРМАЦІЯ </w:t>
      </w: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br/>
        <w:t xml:space="preserve">щодо дотримання загальних та гарантованих стандартів якості надання послуг </w:t>
      </w:r>
      <w:proofErr w:type="spellStart"/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>електропостачальника</w:t>
      </w:r>
      <w:proofErr w:type="spellEnd"/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та сум наданих компенсацій за </w:t>
      </w:r>
      <w:r w:rsidRPr="002221A5">
        <w:rPr>
          <w:rFonts w:ascii="Times New Roman" w:hAnsi="Times New Roman" w:cs="Times New Roman"/>
          <w:b/>
          <w:sz w:val="18"/>
          <w:szCs w:val="18"/>
          <w:lang w:val="uk-UA" w:eastAsia="uk-UA"/>
        </w:rPr>
        <w:t xml:space="preserve">недотримання </w:t>
      </w:r>
      <w:r w:rsidRPr="002221A5">
        <w:rPr>
          <w:rFonts w:ascii="Times New Roman" w:hAnsi="Times New Roman" w:cs="Times New Roman"/>
          <w:b/>
          <w:sz w:val="18"/>
          <w:szCs w:val="18"/>
          <w:lang w:val="uk-UA"/>
        </w:rPr>
        <w:t>гарантованих стандартів якості надання послуг</w:t>
      </w:r>
    </w:p>
    <w:tbl>
      <w:tblPr>
        <w:tblW w:w="11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1275"/>
        <w:gridCol w:w="10"/>
        <w:gridCol w:w="982"/>
        <w:gridCol w:w="10"/>
        <w:gridCol w:w="1124"/>
        <w:gridCol w:w="10"/>
        <w:gridCol w:w="1266"/>
        <w:gridCol w:w="10"/>
        <w:gridCol w:w="763"/>
        <w:gridCol w:w="1185"/>
        <w:gridCol w:w="14"/>
        <w:gridCol w:w="837"/>
        <w:gridCol w:w="20"/>
      </w:tblGrid>
      <w:tr w:rsidR="006E046E" w:rsidRPr="002221A5" w:rsidTr="006E046E">
        <w:tc>
          <w:tcPr>
            <w:tcW w:w="5114" w:type="dxa"/>
            <w:gridSpan w:val="3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Стандарт</w:t>
            </w:r>
          </w:p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Загальні стандарти</w:t>
            </w:r>
          </w:p>
        </w:tc>
        <w:tc>
          <w:tcPr>
            <w:tcW w:w="4087" w:type="dxa"/>
            <w:gridSpan w:val="7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Гарантовані стандарти</w:t>
            </w:r>
          </w:p>
        </w:tc>
      </w:tr>
      <w:tr w:rsidR="006E046E" w:rsidRPr="00386FAA" w:rsidTr="006E046E"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становле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НКРЕКП рівень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фактичний рівень виконання, %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компенсацій, виплачена споживачам у звітному періоді, тис. грн </w:t>
            </w:r>
          </w:p>
        </w:tc>
        <w:tc>
          <w:tcPr>
            <w:tcW w:w="2811" w:type="dxa"/>
            <w:gridSpan w:val="5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випадків надання компенсації споживачам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обу</w:t>
            </w:r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товим</w:t>
            </w:r>
            <w:proofErr w:type="spellEnd"/>
          </w:p>
        </w:tc>
        <w:tc>
          <w:tcPr>
            <w:tcW w:w="2036" w:type="dxa"/>
            <w:gridSpan w:val="3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непобутовим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vMerge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малим не</w:t>
            </w:r>
            <w:r>
              <w:rPr>
                <w:sz w:val="18"/>
                <w:szCs w:val="18"/>
                <w:lang w:val="uk-UA"/>
              </w:rPr>
              <w:t>-</w:t>
            </w: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побутовим</w:t>
            </w:r>
          </w:p>
        </w:tc>
        <w:tc>
          <w:tcPr>
            <w:tcW w:w="851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іншим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сервісу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-центру протягом 30 секунд</w:t>
            </w:r>
          </w:p>
        </w:tc>
        <w:tc>
          <w:tcPr>
            <w:tcW w:w="992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75 %</w:t>
            </w:r>
          </w:p>
        </w:tc>
        <w:tc>
          <w:tcPr>
            <w:tcW w:w="1134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Відсоток втрачених у черзі дзвінків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-центру </w:t>
            </w:r>
          </w:p>
        </w:tc>
        <w:tc>
          <w:tcPr>
            <w:tcW w:w="992" w:type="dxa"/>
            <w:gridSpan w:val="2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10 %</w:t>
            </w:r>
          </w:p>
        </w:tc>
        <w:tc>
          <w:tcPr>
            <w:tcW w:w="1134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даних про споживання електричної енергії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роб.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Розгляд звернень/скарг/претензій споживачів 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звернень споживачів щодо перевірки правильності рахунка за електричну енергію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роб.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 w:type="page"/>
              <w:t xml:space="preserve">Урахування суми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 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 днів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c>
          <w:tcPr>
            <w:tcW w:w="3828" w:type="dxa"/>
          </w:tcPr>
          <w:p w:rsidR="006E046E" w:rsidRPr="002221A5" w:rsidRDefault="006E046E" w:rsidP="005B0C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Виставлення рахунка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(у паперовій або електронній формі)</w:t>
            </w:r>
          </w:p>
        </w:tc>
        <w:tc>
          <w:tcPr>
            <w:tcW w:w="1276" w:type="dxa"/>
            <w:vAlign w:val="center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Строк, визначений договором та/або ПРРЕЕ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99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3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</w:tcPr>
          <w:p w:rsidR="006E046E" w:rsidRPr="002221A5" w:rsidRDefault="006E046E" w:rsidP="005B0C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Виставлення рахунка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правильними даними щодо ціни, вартості та обсягу спожитої електричної енергії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046E" w:rsidRPr="002221A5" w:rsidTr="006E046E">
        <w:trPr>
          <w:gridAfter w:val="1"/>
          <w:wAfter w:w="20" w:type="dxa"/>
        </w:trPr>
        <w:tc>
          <w:tcPr>
            <w:tcW w:w="5114" w:type="dxa"/>
            <w:gridSpan w:val="3"/>
            <w:vAlign w:val="center"/>
          </w:tcPr>
          <w:p w:rsidR="006E046E" w:rsidRPr="002221A5" w:rsidRDefault="006E046E" w:rsidP="005B0C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компенсацій за недотримання гарантованих стандартів якості надання послуг оператора системи, урахована </w:t>
            </w:r>
            <w:proofErr w:type="spellStart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електропостачальником</w:t>
            </w:r>
            <w:proofErr w:type="spellEnd"/>
            <w:r w:rsidRPr="002221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кінцевих рахунках споживачів* 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1185" w:type="dxa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</w:p>
        </w:tc>
        <w:tc>
          <w:tcPr>
            <w:tcW w:w="851" w:type="dxa"/>
            <w:gridSpan w:val="2"/>
          </w:tcPr>
          <w:p w:rsidR="006E046E" w:rsidRPr="002221A5" w:rsidRDefault="006E046E" w:rsidP="005B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E046E" w:rsidRPr="002221A5" w:rsidRDefault="006E046E" w:rsidP="006E046E">
      <w:pPr>
        <w:ind w:right="678"/>
        <w:rPr>
          <w:rFonts w:ascii="Times New Roman" w:hAnsi="Times New Roman" w:cs="Times New Roman"/>
          <w:sz w:val="18"/>
          <w:szCs w:val="18"/>
          <w:lang w:val="uk-UA"/>
        </w:rPr>
      </w:pPr>
    </w:p>
    <w:p w:rsidR="002936C5" w:rsidRDefault="006E046E" w:rsidP="003B106F">
      <w:pPr>
        <w:ind w:right="678"/>
        <w:rPr>
          <w:rFonts w:cs="Segoe UI"/>
          <w:color w:val="292B2C"/>
          <w:lang w:val="ru-RU"/>
        </w:rPr>
      </w:pPr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* Якщо постачання електричної енергії споживачу  здійснюється постачальником універсальних послуг або якщо відповідно до комерційної пропозиції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електропостачальника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 плату за надання послуг з розподілу (передачі) електричної енергії забезпечує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електропостачальник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2221A5">
        <w:rPr>
          <w:rFonts w:ascii="Times New Roman" w:hAnsi="Times New Roman" w:cs="Times New Roman"/>
          <w:sz w:val="18"/>
          <w:szCs w:val="18"/>
          <w:lang w:val="uk-UA"/>
        </w:rPr>
        <w:t>Cума</w:t>
      </w:r>
      <w:proofErr w:type="spellEnd"/>
      <w:r w:rsidRPr="002221A5">
        <w:rPr>
          <w:rFonts w:ascii="Times New Roman" w:hAnsi="Times New Roman" w:cs="Times New Roman"/>
          <w:sz w:val="18"/>
          <w:szCs w:val="18"/>
          <w:lang w:val="uk-UA"/>
        </w:rPr>
        <w:t xml:space="preserve"> компенсації зазначається за винятком вартості ПДФО і військового збору.</w:t>
      </w:r>
      <w:r w:rsidRPr="00E550D1">
        <w:rPr>
          <w:lang w:val="uk-UA"/>
        </w:rPr>
        <w:t xml:space="preserve"> </w:t>
      </w:r>
    </w:p>
    <w:p w:rsidR="002936C5" w:rsidRDefault="002936C5">
      <w:pPr>
        <w:rPr>
          <w:rFonts w:cs="Segoe UI"/>
          <w:color w:val="292B2C"/>
          <w:lang w:val="ru-RU"/>
        </w:rPr>
      </w:pPr>
    </w:p>
    <w:sectPr w:rsidR="002936C5" w:rsidSect="006E046E">
      <w:pgSz w:w="12240" w:h="15840"/>
      <w:pgMar w:top="568" w:right="75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0"/>
    <w:rsid w:val="000C4F30"/>
    <w:rsid w:val="001B563F"/>
    <w:rsid w:val="002936C5"/>
    <w:rsid w:val="00386FAA"/>
    <w:rsid w:val="003B106F"/>
    <w:rsid w:val="005D01A3"/>
    <w:rsid w:val="005F56C6"/>
    <w:rsid w:val="00672A61"/>
    <w:rsid w:val="006E046E"/>
    <w:rsid w:val="00897608"/>
    <w:rsid w:val="00995689"/>
    <w:rsid w:val="00AE5864"/>
    <w:rsid w:val="00E04933"/>
    <w:rsid w:val="00E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E01B-EB61-4005-A466-7653138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0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1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D01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a0"/>
    <w:rsid w:val="005D01A3"/>
  </w:style>
  <w:style w:type="paragraph" w:customStyle="1" w:styleId="rvps7">
    <w:name w:val="rvps7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D01A3"/>
  </w:style>
  <w:style w:type="paragraph" w:customStyle="1" w:styleId="rvps12">
    <w:name w:val="rvps12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D01A3"/>
  </w:style>
  <w:style w:type="paragraph" w:customStyle="1" w:styleId="rvps14">
    <w:name w:val="rvps14"/>
    <w:basedOn w:val="a"/>
    <w:rsid w:val="005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mhp.com.ua.inc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Kolomiets Olena</dc:creator>
  <cp:keywords/>
  <dc:description/>
  <cp:lastModifiedBy>Kolomiiets Olena</cp:lastModifiedBy>
  <cp:revision>2</cp:revision>
  <dcterms:created xsi:type="dcterms:W3CDTF">2024-01-25T13:55:00Z</dcterms:created>
  <dcterms:modified xsi:type="dcterms:W3CDTF">2024-01-25T13:55:00Z</dcterms:modified>
</cp:coreProperties>
</file>